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45B" w:rsidRDefault="00FB3A0D" w:rsidP="00C43066">
      <w:pPr>
        <w:rPr>
          <w:b/>
        </w:rPr>
      </w:pPr>
      <w:r>
        <w:rPr>
          <w:b/>
        </w:rPr>
        <w:t>AARBA</w:t>
      </w:r>
    </w:p>
    <w:p w:rsidR="00C43066" w:rsidRDefault="001201FE" w:rsidP="00C43066">
      <w:r>
        <w:t>Arbitrator’s</w:t>
      </w:r>
      <w:r w:rsidR="00C43066">
        <w:t xml:space="preserve"> Name</w:t>
      </w:r>
    </w:p>
    <w:p w:rsidR="00C43066" w:rsidRDefault="001201FE" w:rsidP="00C43066">
      <w:r>
        <w:t>Arbitrator’s</w:t>
      </w:r>
      <w:r w:rsidR="00C43066">
        <w:t xml:space="preserve"> Bar Number</w:t>
      </w:r>
    </w:p>
    <w:p w:rsidR="00C43066" w:rsidRDefault="001201FE" w:rsidP="00C43066">
      <w:r>
        <w:t>Arbitrator’s</w:t>
      </w:r>
      <w:r w:rsidR="00C43066">
        <w:t xml:space="preserve"> Firm Name</w:t>
      </w:r>
    </w:p>
    <w:p w:rsidR="00C43066" w:rsidRDefault="001201FE" w:rsidP="00C43066">
      <w:r>
        <w:t>Arbitrator’s</w:t>
      </w:r>
      <w:r w:rsidR="00C43066">
        <w:t xml:space="preserve"> Address</w:t>
      </w:r>
    </w:p>
    <w:p w:rsidR="00C43066" w:rsidRDefault="001201FE" w:rsidP="00C43066">
      <w:r>
        <w:t>Arbitrator’s</w:t>
      </w:r>
      <w:r w:rsidR="00C43066">
        <w:t xml:space="preserve"> Phone Number</w:t>
      </w:r>
    </w:p>
    <w:p w:rsidR="00C43066" w:rsidRDefault="00C43066" w:rsidP="00C43066"/>
    <w:p w:rsidR="00C43066" w:rsidRDefault="00C43066" w:rsidP="00C43066"/>
    <w:p w:rsidR="00C43066" w:rsidRDefault="00C43066" w:rsidP="00C43066"/>
    <w:p w:rsidR="00C43066" w:rsidRDefault="00C43066" w:rsidP="00C43066">
      <w:pPr>
        <w:jc w:val="center"/>
      </w:pPr>
      <w:r>
        <w:t>DISTRICT COURT</w:t>
      </w:r>
    </w:p>
    <w:p w:rsidR="00C43066" w:rsidRDefault="00C43066" w:rsidP="00C43066">
      <w:pPr>
        <w:jc w:val="center"/>
      </w:pPr>
    </w:p>
    <w:p w:rsidR="00C43066" w:rsidRDefault="00C43066" w:rsidP="00C43066">
      <w:pPr>
        <w:jc w:val="center"/>
      </w:pPr>
      <w:smartTag w:uri="urn:schemas-microsoft-com:office:smarttags" w:element="place">
        <w:smartTag w:uri="urn:schemas-microsoft-com:office:smarttags" w:element="City">
          <w:r>
            <w:t>CLARK COUNTY</w:t>
          </w:r>
        </w:smartTag>
        <w:r>
          <w:t xml:space="preserve">, </w:t>
        </w:r>
        <w:smartTag w:uri="urn:schemas-microsoft-com:office:smarttags" w:element="time">
          <w:r>
            <w:t>NEVADA</w:t>
          </w:r>
        </w:smartTag>
      </w:smartTag>
    </w:p>
    <w:p w:rsidR="00C43066" w:rsidRDefault="00C43066" w:rsidP="00C43066"/>
    <w:p w:rsidR="00C43066" w:rsidRDefault="00C43066" w:rsidP="00C43066">
      <w:r>
        <w:tab/>
      </w:r>
      <w:r>
        <w:tab/>
      </w:r>
      <w:r>
        <w:tab/>
      </w:r>
      <w:r>
        <w:tab/>
      </w:r>
      <w:r>
        <w:tab/>
      </w:r>
      <w:r>
        <w:tab/>
      </w:r>
      <w:r>
        <w:tab/>
        <w:t>)</w:t>
      </w:r>
    </w:p>
    <w:p w:rsidR="00C43066" w:rsidRDefault="00C43066" w:rsidP="00C43066">
      <w:r>
        <w:tab/>
      </w:r>
      <w:r>
        <w:tab/>
      </w:r>
      <w:r>
        <w:tab/>
      </w:r>
      <w:r>
        <w:tab/>
      </w:r>
      <w:r>
        <w:tab/>
      </w:r>
      <w:r>
        <w:tab/>
      </w:r>
      <w:r>
        <w:tab/>
        <w:t>)</w:t>
      </w:r>
    </w:p>
    <w:p w:rsidR="00C43066" w:rsidRDefault="00C43066" w:rsidP="00C43066">
      <w:r>
        <w:tab/>
      </w:r>
      <w:r>
        <w:tab/>
      </w:r>
      <w:r>
        <w:tab/>
      </w:r>
      <w:r>
        <w:tab/>
      </w:r>
      <w:r>
        <w:tab/>
      </w:r>
      <w:r>
        <w:tab/>
      </w:r>
      <w:r>
        <w:tab/>
        <w:t>)</w:t>
      </w:r>
    </w:p>
    <w:p w:rsidR="00C43066" w:rsidRDefault="00C43066" w:rsidP="00C43066">
      <w:r>
        <w:tab/>
      </w:r>
      <w:r>
        <w:tab/>
      </w:r>
      <w:r>
        <w:tab/>
        <w:t>Plaintiff,</w:t>
      </w:r>
      <w:r>
        <w:tab/>
      </w:r>
      <w:r>
        <w:tab/>
      </w:r>
      <w:r>
        <w:tab/>
        <w:t>)</w:t>
      </w:r>
    </w:p>
    <w:p w:rsidR="00C43066" w:rsidRDefault="00C43066" w:rsidP="00C43066">
      <w:r>
        <w:tab/>
      </w:r>
      <w:r>
        <w:tab/>
      </w:r>
      <w:r>
        <w:tab/>
      </w:r>
      <w:r>
        <w:tab/>
      </w:r>
      <w:r>
        <w:tab/>
      </w:r>
      <w:r>
        <w:tab/>
      </w:r>
      <w:r>
        <w:tab/>
        <w:t>)</w:t>
      </w:r>
    </w:p>
    <w:p w:rsidR="00C43066" w:rsidRDefault="00C43066" w:rsidP="00C43066">
      <w:r>
        <w:t>v.</w:t>
      </w:r>
      <w:r>
        <w:tab/>
      </w:r>
      <w:r>
        <w:tab/>
      </w:r>
      <w:r>
        <w:tab/>
      </w:r>
      <w:r>
        <w:tab/>
      </w:r>
      <w:r>
        <w:tab/>
      </w:r>
      <w:r>
        <w:tab/>
      </w:r>
      <w:r>
        <w:tab/>
        <w:t>)</w:t>
      </w:r>
      <w:r>
        <w:tab/>
        <w:t>CASE NO.</w:t>
      </w:r>
      <w:r>
        <w:tab/>
        <w:t>A</w:t>
      </w:r>
      <w:r w:rsidR="00FB3A0D">
        <w:t>-</w:t>
      </w:r>
    </w:p>
    <w:p w:rsidR="00C43066" w:rsidRDefault="00C43066" w:rsidP="00C43066">
      <w:r>
        <w:tab/>
      </w:r>
      <w:r>
        <w:tab/>
      </w:r>
      <w:r>
        <w:tab/>
      </w:r>
      <w:r>
        <w:tab/>
      </w:r>
      <w:r>
        <w:tab/>
      </w:r>
      <w:r>
        <w:tab/>
      </w:r>
      <w:r>
        <w:tab/>
        <w:t>)</w:t>
      </w:r>
      <w:r>
        <w:tab/>
        <w:t>DEPT NO.</w:t>
      </w:r>
      <w:r>
        <w:tab/>
      </w:r>
    </w:p>
    <w:p w:rsidR="00C43066" w:rsidRDefault="00C43066" w:rsidP="00C43066">
      <w:r>
        <w:tab/>
      </w:r>
      <w:r>
        <w:tab/>
      </w:r>
      <w:r>
        <w:tab/>
      </w:r>
      <w:r>
        <w:tab/>
      </w:r>
      <w:r>
        <w:tab/>
      </w:r>
      <w:r>
        <w:tab/>
      </w:r>
      <w:r>
        <w:tab/>
        <w:t>)</w:t>
      </w:r>
    </w:p>
    <w:p w:rsidR="00C43066" w:rsidRPr="00F12BFD" w:rsidRDefault="00C43066" w:rsidP="00C43066">
      <w:pPr>
        <w:rPr>
          <w:b/>
          <w:sz w:val="18"/>
          <w:szCs w:val="18"/>
        </w:rPr>
      </w:pPr>
      <w:r>
        <w:tab/>
      </w:r>
      <w:r>
        <w:tab/>
      </w:r>
      <w:r>
        <w:tab/>
        <w:t>Defendants.</w:t>
      </w:r>
      <w:r>
        <w:tab/>
      </w:r>
      <w:r>
        <w:tab/>
      </w:r>
      <w:r>
        <w:tab/>
        <w:t xml:space="preserve">)  </w:t>
      </w:r>
      <w:r w:rsidR="00F12BFD">
        <w:tab/>
      </w:r>
      <w:r w:rsidR="00F12BFD">
        <w:tab/>
      </w:r>
    </w:p>
    <w:p w:rsidR="00C43066" w:rsidRDefault="00C43066" w:rsidP="00C43066">
      <w:r>
        <w:t>__________________________________________)</w:t>
      </w:r>
      <w:r>
        <w:tab/>
      </w:r>
      <w:r>
        <w:tab/>
        <w:t xml:space="preserve">          </w:t>
      </w:r>
      <w:r w:rsidR="00F12BFD">
        <w:tab/>
      </w:r>
      <w:r w:rsidR="00F12BFD">
        <w:tab/>
        <w:t xml:space="preserve">   </w:t>
      </w:r>
    </w:p>
    <w:p w:rsidR="00C43066" w:rsidRDefault="00C43066" w:rsidP="00C43066"/>
    <w:p w:rsidR="00544D4E" w:rsidRDefault="00167E58" w:rsidP="00C43066">
      <w:pPr>
        <w:jc w:val="center"/>
        <w:rPr>
          <w:b/>
          <w:u w:val="single"/>
        </w:rPr>
      </w:pPr>
      <w:r>
        <w:rPr>
          <w:b/>
          <w:u w:val="single"/>
        </w:rPr>
        <w:t xml:space="preserve">AMENDED </w:t>
      </w:r>
      <w:r w:rsidR="00127A5B">
        <w:rPr>
          <w:b/>
          <w:u w:val="single"/>
        </w:rPr>
        <w:t>ARBITRATION AWARD</w:t>
      </w:r>
    </w:p>
    <w:p w:rsidR="00544D4E" w:rsidRDefault="00544D4E" w:rsidP="00C43066">
      <w:pPr>
        <w:jc w:val="center"/>
        <w:rPr>
          <w:b/>
          <w:u w:val="single"/>
        </w:rPr>
      </w:pPr>
    </w:p>
    <w:p w:rsidR="00127A5B" w:rsidRPr="00544D4E" w:rsidRDefault="00127A5B" w:rsidP="00F12BFD">
      <w:pPr>
        <w:spacing w:line="480" w:lineRule="auto"/>
        <w:jc w:val="both"/>
      </w:pPr>
      <w:r>
        <w:tab/>
        <w:t xml:space="preserve">The arbitration hearing in this matter was held on the </w:t>
      </w:r>
      <w:r>
        <w:rPr>
          <w:u w:val="single"/>
        </w:rPr>
        <w:tab/>
      </w:r>
      <w:r>
        <w:t xml:space="preserve"> day of </w:t>
      </w:r>
      <w:r>
        <w:rPr>
          <w:u w:val="single"/>
        </w:rPr>
        <w:tab/>
      </w:r>
      <w:r>
        <w:rPr>
          <w:u w:val="single"/>
        </w:rPr>
        <w:tab/>
      </w:r>
      <w:r>
        <w:t>, 20</w:t>
      </w:r>
      <w:r w:rsidR="00FB3A0D">
        <w:t>__</w:t>
      </w:r>
      <w:r>
        <w:t>.  Having considered the pre-hearing statements of the parties, the testimony of witnesses, the exhibits offered for consideration and arguments on behalf of the parties, based upon the evidence presented at the arbitration hearing concerning the cause of action for</w:t>
      </w:r>
      <w:r w:rsidR="007D3E52">
        <w:t xml:space="preserve">……., I hereby find in favor of </w:t>
      </w:r>
      <w:r w:rsidR="007D3E52" w:rsidRPr="00FE4610">
        <w:t xml:space="preserve"> </w:t>
      </w:r>
      <w:r w:rsidR="007D3E52">
        <w:rPr>
          <w:u w:val="single"/>
        </w:rPr>
        <w:t>(name of party)</w:t>
      </w:r>
      <w:r w:rsidR="007D3E52" w:rsidRPr="00FE4610">
        <w:t xml:space="preserve"> </w:t>
      </w:r>
      <w:r w:rsidR="00167E58">
        <w:t xml:space="preserve"> </w:t>
      </w:r>
      <w:r w:rsidR="007D3E52">
        <w:t>and …….. (“awards damages in the amount of $</w:t>
      </w:r>
      <w:r w:rsidR="007D3E52">
        <w:rPr>
          <w:u w:val="single"/>
        </w:rPr>
        <w:tab/>
      </w:r>
      <w:r w:rsidR="007D3E52">
        <w:rPr>
          <w:u w:val="single"/>
        </w:rPr>
        <w:tab/>
      </w:r>
      <w:r w:rsidR="00FE4610">
        <w:rPr>
          <w:u w:val="single"/>
        </w:rPr>
        <w:t xml:space="preserve"> </w:t>
      </w:r>
      <w:r w:rsidR="00FE4610">
        <w:t xml:space="preserve"> </w:t>
      </w:r>
      <w:r w:rsidR="007D3E52" w:rsidRPr="00FE4610">
        <w:rPr>
          <w:b/>
          <w:i/>
        </w:rPr>
        <w:t>or</w:t>
      </w:r>
      <w:r w:rsidR="007D3E52">
        <w:t xml:space="preserve"> does not award any damages on that cause of action”).</w:t>
      </w:r>
    </w:p>
    <w:p w:rsidR="00C43066" w:rsidRDefault="00C43066" w:rsidP="00C43066">
      <w:pPr>
        <w:spacing w:line="480" w:lineRule="auto"/>
      </w:pPr>
      <w:r>
        <w:tab/>
        <w:t xml:space="preserve">DATED this </w:t>
      </w:r>
      <w:r>
        <w:rPr>
          <w:u w:val="single"/>
        </w:rPr>
        <w:tab/>
      </w:r>
      <w:r>
        <w:rPr>
          <w:u w:val="single"/>
        </w:rPr>
        <w:tab/>
      </w:r>
      <w:r>
        <w:t xml:space="preserve"> day of </w:t>
      </w:r>
      <w:r>
        <w:rPr>
          <w:u w:val="single"/>
        </w:rPr>
        <w:tab/>
      </w:r>
      <w:r>
        <w:rPr>
          <w:u w:val="single"/>
        </w:rPr>
        <w:tab/>
      </w:r>
      <w:r>
        <w:rPr>
          <w:u w:val="single"/>
        </w:rPr>
        <w:tab/>
      </w:r>
      <w:r>
        <w:t>, 20</w:t>
      </w:r>
      <w:r w:rsidR="00FB3A0D">
        <w:t>__</w:t>
      </w:r>
      <w:r>
        <w:t>.</w:t>
      </w:r>
    </w:p>
    <w:p w:rsidR="00C43066" w:rsidRDefault="00C43066" w:rsidP="00C43066">
      <w:r>
        <w:tab/>
      </w:r>
      <w:r>
        <w:tab/>
      </w:r>
      <w:r>
        <w:tab/>
      </w:r>
      <w:r>
        <w:tab/>
      </w:r>
      <w:r>
        <w:tab/>
      </w:r>
      <w:r>
        <w:tab/>
      </w:r>
      <w:r>
        <w:tab/>
      </w:r>
      <w:r>
        <w:rPr>
          <w:u w:val="single"/>
        </w:rPr>
        <w:tab/>
      </w:r>
      <w:r>
        <w:rPr>
          <w:u w:val="single"/>
        </w:rPr>
        <w:tab/>
      </w:r>
      <w:r>
        <w:rPr>
          <w:u w:val="single"/>
        </w:rPr>
        <w:tab/>
      </w:r>
      <w:r>
        <w:rPr>
          <w:u w:val="single"/>
        </w:rPr>
        <w:tab/>
      </w:r>
      <w:r>
        <w:rPr>
          <w:u w:val="single"/>
        </w:rPr>
        <w:tab/>
      </w:r>
    </w:p>
    <w:p w:rsidR="00F77F49" w:rsidRDefault="00C43066" w:rsidP="00C43066">
      <w:r>
        <w:tab/>
      </w:r>
      <w:r>
        <w:tab/>
      </w:r>
      <w:r>
        <w:tab/>
      </w:r>
      <w:r>
        <w:tab/>
      </w:r>
      <w:r>
        <w:tab/>
      </w:r>
      <w:r>
        <w:tab/>
      </w:r>
      <w:r>
        <w:tab/>
        <w:t>A</w:t>
      </w:r>
      <w:r w:rsidR="001F7ABE">
        <w:t>RBITRATOR</w:t>
      </w:r>
    </w:p>
    <w:p w:rsidR="00167E58" w:rsidRDefault="00167E58" w:rsidP="00C43066"/>
    <w:p w:rsidR="00167E58" w:rsidRDefault="00167E58" w:rsidP="00C43066"/>
    <w:p w:rsidR="00167E58" w:rsidRDefault="00167E58" w:rsidP="00C43066">
      <w:r>
        <w:t xml:space="preserve">APPROVED AND ISSUED THIS </w:t>
      </w:r>
      <w:r>
        <w:rPr>
          <w:u w:val="single"/>
        </w:rPr>
        <w:tab/>
      </w:r>
      <w:r>
        <w:rPr>
          <w:u w:val="single"/>
        </w:rPr>
        <w:tab/>
      </w:r>
      <w:r>
        <w:t xml:space="preserve"> day of </w:t>
      </w:r>
      <w:r>
        <w:rPr>
          <w:u w:val="single"/>
        </w:rPr>
        <w:tab/>
      </w:r>
      <w:r>
        <w:rPr>
          <w:u w:val="single"/>
        </w:rPr>
        <w:tab/>
      </w:r>
      <w:r>
        <w:t>, 20</w:t>
      </w:r>
      <w:r w:rsidR="00FB3A0D">
        <w:t>__</w:t>
      </w:r>
      <w:r>
        <w:t>.</w:t>
      </w:r>
    </w:p>
    <w:p w:rsidR="00167E58" w:rsidRDefault="00167E58" w:rsidP="00C43066"/>
    <w:p w:rsidR="00167E58" w:rsidRDefault="00167E58" w:rsidP="00C43066"/>
    <w:p w:rsidR="00167E58" w:rsidRDefault="00167E58" w:rsidP="00C43066">
      <w:pPr>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p>
    <w:p w:rsidR="00F77F49" w:rsidRDefault="00167E58" w:rsidP="00C43066">
      <w:r>
        <w:tab/>
      </w:r>
      <w:r>
        <w:tab/>
      </w:r>
      <w:r>
        <w:tab/>
      </w:r>
      <w:r>
        <w:tab/>
      </w:r>
      <w:r>
        <w:tab/>
      </w:r>
      <w:r>
        <w:tab/>
      </w:r>
      <w:r>
        <w:tab/>
        <w:t>ADR COMMISSIONER</w:t>
      </w:r>
    </w:p>
    <w:p w:rsidR="007D3E52" w:rsidRDefault="007D3E52" w:rsidP="00F77F49">
      <w:pPr>
        <w:jc w:val="right"/>
      </w:pPr>
    </w:p>
    <w:p w:rsidR="001201FE" w:rsidRDefault="001201FE" w:rsidP="00F77F49">
      <w:pPr>
        <w:jc w:val="right"/>
      </w:pPr>
    </w:p>
    <w:p w:rsidR="007D3E52" w:rsidRDefault="007D3E52" w:rsidP="00F77F49">
      <w:pPr>
        <w:jc w:val="right"/>
      </w:pPr>
    </w:p>
    <w:p w:rsidR="003975CF" w:rsidRDefault="001201FE" w:rsidP="00F77F49">
      <w:pPr>
        <w:jc w:val="right"/>
      </w:pPr>
      <w:r>
        <w:t xml:space="preserve">ARB </w:t>
      </w:r>
      <w:r w:rsidR="00F77F49">
        <w:t xml:space="preserve">FORM </w:t>
      </w:r>
      <w:r w:rsidR="001A33E5">
        <w:t>49</w:t>
      </w:r>
      <w:r w:rsidR="00F77F49">
        <w:t xml:space="preserve"> (1 of </w:t>
      </w:r>
      <w:r w:rsidR="00D04C2C">
        <w:t>2</w:t>
      </w:r>
      <w:r w:rsidR="00F77F49">
        <w:t>)</w:t>
      </w:r>
    </w:p>
    <w:p w:rsidR="00A51A93" w:rsidRDefault="00A51A93" w:rsidP="00F77F49">
      <w:pPr>
        <w:jc w:val="right"/>
      </w:pPr>
    </w:p>
    <w:p w:rsidR="00C43066" w:rsidRDefault="00F77F49" w:rsidP="00F12BFD">
      <w:pPr>
        <w:jc w:val="right"/>
      </w:pPr>
      <w:r>
        <w:lastRenderedPageBreak/>
        <w:t>CA</w:t>
      </w:r>
      <w:r w:rsidR="00F12BFD">
        <w:t>SE NAME/CASE #</w:t>
      </w:r>
    </w:p>
    <w:p w:rsidR="00F12BFD" w:rsidRDefault="00F12BFD" w:rsidP="00F12BFD">
      <w:pPr>
        <w:jc w:val="right"/>
      </w:pPr>
    </w:p>
    <w:p w:rsidR="00F77F49" w:rsidRDefault="00F77F49" w:rsidP="00F12BFD">
      <w:pPr>
        <w:jc w:val="right"/>
      </w:pPr>
    </w:p>
    <w:p w:rsidR="007D3E52" w:rsidRDefault="007D3E52" w:rsidP="007D3E52">
      <w:pPr>
        <w:jc w:val="center"/>
      </w:pPr>
      <w:r>
        <w:rPr>
          <w:b/>
          <w:u w:val="single"/>
        </w:rPr>
        <w:t>NOTICE</w:t>
      </w:r>
    </w:p>
    <w:p w:rsidR="007D3E52" w:rsidRDefault="007D3E52" w:rsidP="007D3E52">
      <w:pPr>
        <w:jc w:val="center"/>
      </w:pPr>
    </w:p>
    <w:p w:rsidR="007D3E52" w:rsidRDefault="00167E58" w:rsidP="007D3E52">
      <w:r>
        <w:t>Pursuant to NAR 17(</w:t>
      </w:r>
      <w:r w:rsidR="00825DB3">
        <w:t>c</w:t>
      </w:r>
      <w:r>
        <w:t>):</w:t>
      </w:r>
    </w:p>
    <w:p w:rsidR="00167E58" w:rsidRDefault="00167E58" w:rsidP="007D3E52"/>
    <w:p w:rsidR="00167E58" w:rsidRDefault="00167E58" w:rsidP="007D3E52">
      <w:r>
        <w:t xml:space="preserve">No amended award shall be filed by the arbitrator, but for good cause the arbitrator may </w:t>
      </w:r>
      <w:r w:rsidR="00FB3A0D">
        <w:t>submit to</w:t>
      </w:r>
      <w:r>
        <w:t xml:space="preserve"> the ADR Commissioner and serve on the parties a Request to Amend the Award, as long as such request is filed within </w:t>
      </w:r>
      <w:r w:rsidR="00825DB3">
        <w:t>21</w:t>
      </w:r>
      <w:r>
        <w:t xml:space="preserve"> days from the date of service of the original award.</w:t>
      </w:r>
    </w:p>
    <w:p w:rsidR="00167E58" w:rsidRDefault="00167E58" w:rsidP="007D3E52"/>
    <w:p w:rsidR="00167E58" w:rsidRDefault="00167E58" w:rsidP="007D3E52">
      <w:r>
        <w:t>(1)</w:t>
      </w:r>
      <w:r>
        <w:tab/>
        <w:t>If the ADR Commissioner decides an Amended Award is warranted, the commissioner will issue, file and serve such Amended Award.</w:t>
      </w:r>
    </w:p>
    <w:p w:rsidR="00167E58" w:rsidRDefault="00167E58" w:rsidP="007D3E52"/>
    <w:p w:rsidR="00167E58" w:rsidRPr="00167E58" w:rsidRDefault="00167E58" w:rsidP="007D3E52">
      <w:r>
        <w:t>(2)</w:t>
      </w:r>
      <w:r>
        <w:tab/>
        <w:t xml:space="preserve">Upon the issuance of an Amended Arbitration Award, the time for requesting a Trial de Novo pursuant to </w:t>
      </w:r>
      <w:r w:rsidR="00825DB3">
        <w:t>NAR</w:t>
      </w:r>
      <w:r>
        <w:t xml:space="preserve"> 18, or notifying a prevailing party to enter judgment pursuant to </w:t>
      </w:r>
      <w:r w:rsidR="00825DB3">
        <w:t>NAR</w:t>
      </w:r>
      <w:r>
        <w:t xml:space="preserve"> 19 will begin anew upon service on the parties.  </w:t>
      </w:r>
      <w:r>
        <w:rPr>
          <w:u w:val="single"/>
        </w:rPr>
        <w:t>Any Request for Trial de Novo filed before an Amended Arbitration Award is issued shall be rendered ineffective by the Amended Award</w:t>
      </w:r>
      <w:r>
        <w:t>.</w:t>
      </w:r>
    </w:p>
    <w:p w:rsidR="007D3E52" w:rsidRDefault="007D3E52" w:rsidP="007D3E52"/>
    <w:p w:rsidR="007D3E52" w:rsidRPr="007D3E52" w:rsidRDefault="007D3E52" w:rsidP="007D3E52"/>
    <w:p w:rsidR="007D3E52" w:rsidRDefault="007D3E52" w:rsidP="00F12BFD">
      <w:pPr>
        <w:jc w:val="right"/>
      </w:pPr>
    </w:p>
    <w:p w:rsidR="00C43066" w:rsidRDefault="00C43066" w:rsidP="00C43066"/>
    <w:p w:rsidR="00544D4E" w:rsidRDefault="00544D4E" w:rsidP="00C43066"/>
    <w:p w:rsidR="00C43066" w:rsidRPr="00D04C2C" w:rsidRDefault="00F26719" w:rsidP="00C43066">
      <w:pPr>
        <w:jc w:val="center"/>
        <w:rPr>
          <w:b/>
          <w:u w:val="single"/>
        </w:rPr>
      </w:pPr>
      <w:r w:rsidRPr="00D04C2C">
        <w:rPr>
          <w:b/>
          <w:u w:val="single"/>
        </w:rPr>
        <w:t xml:space="preserve">CERTIFICATE OF </w:t>
      </w:r>
      <w:r w:rsidR="00FB3A0D">
        <w:rPr>
          <w:b/>
          <w:u w:val="single"/>
        </w:rPr>
        <w:t>SERVICE</w:t>
      </w:r>
    </w:p>
    <w:p w:rsidR="00167E58" w:rsidRDefault="00167E58" w:rsidP="00C43066">
      <w:pPr>
        <w:jc w:val="center"/>
        <w:rPr>
          <w:u w:val="single"/>
        </w:rPr>
      </w:pPr>
    </w:p>
    <w:p w:rsidR="00167E58" w:rsidRDefault="00167E58" w:rsidP="00167E58">
      <w:r>
        <w:t>Pursuant to NAR 18(</w:t>
      </w:r>
      <w:r w:rsidR="00825DB3">
        <w:t>a</w:t>
      </w:r>
      <w:r>
        <w:t xml:space="preserve">), you are hereby notified you have </w:t>
      </w:r>
      <w:r w:rsidR="00825DB3">
        <w:t>30</w:t>
      </w:r>
      <w:r>
        <w:t xml:space="preserve"> days from the date you are served with this document within which to file a written Request for Trial de Novo with the Clerk of the Court and serve all other parties.</w:t>
      </w:r>
    </w:p>
    <w:p w:rsidR="00D04C2C" w:rsidRDefault="00D04C2C" w:rsidP="00167E58"/>
    <w:p w:rsidR="007A21AF" w:rsidRDefault="00D04C2C" w:rsidP="00D04C2C">
      <w:r>
        <w:t>Pursuant to NAR 18(</w:t>
      </w:r>
      <w:r w:rsidR="00825DB3">
        <w:t>d</w:t>
      </w:r>
      <w:r>
        <w:t xml:space="preserve">), the Trial de Novo shall proceed in accordance with the Nevada Short Trial Rules, unless a party timely files a </w:t>
      </w:r>
      <w:r w:rsidR="007A21AF">
        <w:t>Demand</w:t>
      </w:r>
      <w:r>
        <w:t xml:space="preserve"> for Removal from the Short Trial Program as provided in NSTR 5</w:t>
      </w:r>
      <w:r w:rsidR="007A21AF">
        <w:t>.</w:t>
      </w:r>
    </w:p>
    <w:p w:rsidR="00D04C2C" w:rsidRDefault="007A21AF" w:rsidP="00D04C2C">
      <w:r>
        <w:t xml:space="preserve"> </w:t>
      </w:r>
    </w:p>
    <w:p w:rsidR="001F76AD" w:rsidRDefault="00167E58" w:rsidP="001F76AD">
      <w:pPr>
        <w:ind w:left="1440" w:hanging="1440"/>
      </w:pPr>
      <w:r>
        <w:t xml:space="preserve">The Amended Arbitration Award is deemed served </w:t>
      </w:r>
      <w:r w:rsidR="00825DB3">
        <w:t>3</w:t>
      </w:r>
      <w:r w:rsidR="001F76AD">
        <w:t xml:space="preserve"> days after the Commissioner’s</w:t>
      </w:r>
    </w:p>
    <w:p w:rsidR="001F76AD" w:rsidRDefault="00167E58" w:rsidP="001F76AD">
      <w:pPr>
        <w:ind w:left="1440" w:hanging="1440"/>
        <w:rPr>
          <w:b/>
        </w:rPr>
      </w:pPr>
      <w:proofErr w:type="gramStart"/>
      <w:r>
        <w:t>designee</w:t>
      </w:r>
      <w:proofErr w:type="gramEnd"/>
      <w:r>
        <w:t xml:space="preserve"> deposits a copy of the</w:t>
      </w:r>
      <w:r w:rsidR="00FB3A0D">
        <w:t xml:space="preserve"> Amended Award in the U.S. Mail</w:t>
      </w:r>
      <w:r w:rsidR="001F76AD">
        <w:t xml:space="preserve">.  </w:t>
      </w:r>
      <w:r w:rsidR="001F76AD" w:rsidRPr="004E3DDC">
        <w:rPr>
          <w:b/>
          <w:sz w:val="20"/>
          <w:szCs w:val="20"/>
        </w:rPr>
        <w:tab/>
      </w:r>
      <w:r w:rsidR="001F76AD" w:rsidRPr="001F76AD">
        <w:rPr>
          <w:b/>
        </w:rPr>
        <w:t xml:space="preserve">PURSUANT TO </w:t>
      </w:r>
    </w:p>
    <w:p w:rsidR="001F76AD" w:rsidRDefault="001F76AD" w:rsidP="001F76AD">
      <w:pPr>
        <w:ind w:left="1440" w:hanging="1440"/>
        <w:rPr>
          <w:b/>
        </w:rPr>
      </w:pPr>
      <w:r w:rsidRPr="001F76AD">
        <w:rPr>
          <w:b/>
        </w:rPr>
        <w:t xml:space="preserve">NEFCR </w:t>
      </w:r>
      <w:bookmarkStart w:id="0" w:name="_GoBack"/>
      <w:bookmarkEnd w:id="0"/>
      <w:r w:rsidRPr="001F76AD">
        <w:rPr>
          <w:b/>
        </w:rPr>
        <w:t xml:space="preserve">9(f)(2) AN ADDITIONAL 3 DAYS IS </w:t>
      </w:r>
      <w:r w:rsidRPr="001F76AD">
        <w:rPr>
          <w:b/>
          <w:u w:val="single"/>
        </w:rPr>
        <w:t>NOT</w:t>
      </w:r>
      <w:r w:rsidRPr="001F76AD">
        <w:rPr>
          <w:b/>
        </w:rPr>
        <w:t xml:space="preserve"> ADDED TO THE TIME </w:t>
      </w:r>
    </w:p>
    <w:p w:rsidR="00167E58" w:rsidRPr="00167E58" w:rsidRDefault="001F76AD" w:rsidP="001F76AD">
      <w:pPr>
        <w:ind w:left="1440" w:hanging="1440"/>
      </w:pPr>
      <w:r w:rsidRPr="001F76AD">
        <w:rPr>
          <w:b/>
        </w:rPr>
        <w:t>IF SERVED ELECTRONICALLY (VIA E-SERVICE).</w:t>
      </w:r>
    </w:p>
    <w:p w:rsidR="00F77F49" w:rsidRDefault="00F77F49" w:rsidP="00F26719">
      <w:pPr>
        <w:jc w:val="both"/>
      </w:pPr>
    </w:p>
    <w:p w:rsidR="00FB3A0D" w:rsidRDefault="00FB3A0D" w:rsidP="00FB3A0D">
      <w:pPr>
        <w:jc w:val="both"/>
      </w:pPr>
      <w:r>
        <w:t xml:space="preserve">I hereby certify that on the date filed, this AMENDED ARBITRATION AWARD was E-Served or a copy was mailed to any party not registered for e-service on </w:t>
      </w:r>
      <w:r>
        <w:rPr>
          <w:u w:val="single"/>
        </w:rPr>
        <w:tab/>
      </w:r>
      <w:r>
        <w:rPr>
          <w:u w:val="single"/>
        </w:rPr>
        <w:tab/>
      </w:r>
      <w:r>
        <w:t xml:space="preserve"> day of </w:t>
      </w:r>
      <w:r>
        <w:rPr>
          <w:u w:val="single"/>
        </w:rPr>
        <w:tab/>
      </w:r>
      <w:r>
        <w:rPr>
          <w:u w:val="single"/>
        </w:rPr>
        <w:tab/>
      </w:r>
      <w:r>
        <w:rPr>
          <w:u w:val="single"/>
        </w:rPr>
        <w:tab/>
      </w:r>
      <w:r>
        <w:t>, 20__.</w:t>
      </w:r>
    </w:p>
    <w:p w:rsidR="00F26719" w:rsidRDefault="00F26719" w:rsidP="00F26719"/>
    <w:p w:rsidR="00F26719" w:rsidRDefault="00F26719" w:rsidP="00F26719"/>
    <w:p w:rsidR="00F26719" w:rsidRDefault="00F26719" w:rsidP="00F26719">
      <w:r>
        <w:tab/>
      </w:r>
      <w:r>
        <w:tab/>
      </w:r>
      <w:r>
        <w:tab/>
      </w:r>
      <w:r>
        <w:tab/>
      </w:r>
      <w:r>
        <w:tab/>
      </w:r>
      <w:r>
        <w:tab/>
      </w:r>
      <w:r>
        <w:tab/>
      </w:r>
      <w:r>
        <w:rPr>
          <w:u w:val="single"/>
        </w:rPr>
        <w:tab/>
      </w:r>
      <w:r>
        <w:rPr>
          <w:u w:val="single"/>
        </w:rPr>
        <w:tab/>
      </w:r>
      <w:r>
        <w:rPr>
          <w:u w:val="single"/>
        </w:rPr>
        <w:tab/>
      </w:r>
      <w:r>
        <w:rPr>
          <w:u w:val="single"/>
        </w:rPr>
        <w:tab/>
      </w:r>
      <w:r>
        <w:rPr>
          <w:u w:val="single"/>
        </w:rPr>
        <w:tab/>
      </w:r>
    </w:p>
    <w:p w:rsidR="00F26719" w:rsidRDefault="00F26719" w:rsidP="00F26719">
      <w:r>
        <w:tab/>
      </w:r>
      <w:r>
        <w:tab/>
      </w:r>
      <w:r>
        <w:tab/>
      </w:r>
      <w:r>
        <w:tab/>
      </w:r>
      <w:r>
        <w:tab/>
      </w:r>
      <w:r>
        <w:tab/>
      </w:r>
      <w:r>
        <w:tab/>
      </w:r>
      <w:r w:rsidR="00D04C2C">
        <w:t>COMMISSIONER DESIGNEE</w:t>
      </w:r>
    </w:p>
    <w:p w:rsidR="00F26719" w:rsidRDefault="00F26719" w:rsidP="00F26719"/>
    <w:p w:rsidR="00544D4E" w:rsidRDefault="00544D4E"/>
    <w:p w:rsidR="00544D4E" w:rsidRDefault="00544D4E"/>
    <w:p w:rsidR="00F26719" w:rsidRDefault="00F26719"/>
    <w:p w:rsidR="00F26719" w:rsidRDefault="00F26719"/>
    <w:p w:rsidR="00F26719" w:rsidRPr="00F26719" w:rsidRDefault="001201FE" w:rsidP="00F26719">
      <w:pPr>
        <w:jc w:val="right"/>
      </w:pPr>
      <w:r>
        <w:t xml:space="preserve">ARB </w:t>
      </w:r>
      <w:r w:rsidR="00F26719">
        <w:t xml:space="preserve">FORM </w:t>
      </w:r>
      <w:r w:rsidR="001A33E5">
        <w:t>49</w:t>
      </w:r>
      <w:r w:rsidR="00F26719">
        <w:t xml:space="preserve"> (2 of 2)</w:t>
      </w:r>
    </w:p>
    <w:sectPr w:rsidR="00F26719" w:rsidRPr="00F26719" w:rsidSect="00C43066">
      <w:pgSz w:w="12240" w:h="15840"/>
      <w:pgMar w:top="360" w:right="1080" w:bottom="36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62"/>
    <w:rsid w:val="00033FEB"/>
    <w:rsid w:val="001201FE"/>
    <w:rsid w:val="00127A5B"/>
    <w:rsid w:val="00167E58"/>
    <w:rsid w:val="001A33E5"/>
    <w:rsid w:val="001F76AD"/>
    <w:rsid w:val="001F7ABE"/>
    <w:rsid w:val="003975CF"/>
    <w:rsid w:val="00467DC8"/>
    <w:rsid w:val="00544D4E"/>
    <w:rsid w:val="00766345"/>
    <w:rsid w:val="007A21AF"/>
    <w:rsid w:val="007B2347"/>
    <w:rsid w:val="007D3E52"/>
    <w:rsid w:val="00825DB3"/>
    <w:rsid w:val="00A51A93"/>
    <w:rsid w:val="00A6045B"/>
    <w:rsid w:val="00AD706B"/>
    <w:rsid w:val="00B40625"/>
    <w:rsid w:val="00C43066"/>
    <w:rsid w:val="00D04C2C"/>
    <w:rsid w:val="00D66FA9"/>
    <w:rsid w:val="00ED4362"/>
    <w:rsid w:val="00F12BFD"/>
    <w:rsid w:val="00F26719"/>
    <w:rsid w:val="00F34F57"/>
    <w:rsid w:val="00F77F49"/>
    <w:rsid w:val="00FB3A0D"/>
    <w:rsid w:val="00FE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630A27CB-611A-4A3B-B847-66DCF436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0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51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Attorney’s Name</vt:lpstr>
    </vt:vector>
  </TitlesOfParts>
  <Company>CLARK COUNTY</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Attorney’s Name</dc:title>
  <dc:creator>DISTRICT COURT</dc:creator>
  <cp:lastModifiedBy>Lisa Kaba</cp:lastModifiedBy>
  <cp:revision>4</cp:revision>
  <cp:lastPrinted>2008-03-30T21:42:00Z</cp:lastPrinted>
  <dcterms:created xsi:type="dcterms:W3CDTF">2019-08-21T22:13:00Z</dcterms:created>
  <dcterms:modified xsi:type="dcterms:W3CDTF">2022-12-20T00:16:00Z</dcterms:modified>
</cp:coreProperties>
</file>